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CA" w:rsidRDefault="00D23FCA" w:rsidP="00A513E2">
      <w:pPr>
        <w:widowControl w:val="0"/>
        <w:tabs>
          <w:tab w:val="left" w:pos="376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Allegato 3</w:t>
      </w:r>
    </w:p>
    <w:p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eastAsia="it-IT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Schema </w:t>
      </w:r>
    </w:p>
    <w:p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MINISTERO DELL’ISTRUZIONE,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DELL’UNIVERSITÀ E DELLA RICERCA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(DENOMINAZIONE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DEL CENTRO PROVINCIALE PER L’ISTRUZIONE DEGLI ADULTI</w:t>
      </w: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>)</w:t>
      </w:r>
    </w:p>
    <w:p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CERTIFICATO DELLE COMPETENZE ACQUISITE A CONCLUSIONE DEL</w:t>
      </w:r>
    </w:p>
    <w:p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PRIMO LIVELLO – PRIMO PERIODO DIDATTICO 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N.</w:t>
      </w:r>
    </w:p>
    <w:p w:rsidR="00D23FCA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IL DIRIGENTE SCOLASTICO 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VISTO il decreto del Presidente della Repubblica n. 263 del 29 ottobre 2012;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</w:t>
      </w:r>
      <w:r w:rsidR="00FD4D9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E</w:t>
      </w:r>
      <w:r w:rsidR="00767F7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Linee Guida di cui al DI 12 Marzo 2015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VISTA la C.M…..;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VISTO il patto formativo individuale formalizzato in data…… dalla Commissione di cui all’art. 5, comma 2 del citato regolamento; </w:t>
      </w:r>
    </w:p>
    <w:p w:rsidR="00D23FCA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VISTI </w:t>
      </w:r>
      <w:r w:rsidR="00D23FCA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gli esiti dell’esame di stato per il conseguimento del titolo di studio conclusivo del primo ciclo;</w:t>
      </w:r>
    </w:p>
    <w:p w:rsidR="000A5BD7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PRESO atto del motivato giudizio complessivo redatto dalla Commissione d’esame</w:t>
      </w:r>
      <w:r w:rsidR="008B66E9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, di cui </w:t>
      </w:r>
      <w:r w:rsidR="00D97433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all’art. 6, comma 5 del citato regolamento</w:t>
      </w:r>
    </w:p>
    <w:p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VISTI gli atti d’ufficio;</w:t>
      </w:r>
    </w:p>
    <w:p w:rsidR="00D23FCA" w:rsidRPr="003C4341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48"/>
          <w:szCs w:val="48"/>
          <w:lang w:eastAsia="it-IT"/>
        </w:rPr>
      </w:pPr>
      <w:r w:rsidRPr="00BB58FB">
        <w:rPr>
          <w:rFonts w:ascii="Calibri" w:eastAsia="Times New Roman" w:hAnsi="Calibri" w:cs="Times New Roman"/>
          <w:b/>
          <w:noProof/>
          <w:sz w:val="44"/>
          <w:szCs w:val="44"/>
          <w:lang w:eastAsia="it-IT"/>
        </w:rPr>
        <w:t>CERTIFICA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Che …l… sig./sig.ra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cognome…………………………………………………………………. nome…………………………………………………………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nato/a il…../……/…… a………………………………………………………Stato………………………………………………….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iscritto presso questa Istituzione scolastica al primo livello – primo periodo didattico nell’anno scolastico……………………………………………………………………………………………………………………..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 conclusione del percorso di primo livello – primo periodo didattico</w:t>
      </w:r>
    </w:p>
    <w:p w:rsidR="00D23FCA" w:rsidRPr="00061B80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</w:pPr>
      <w:r w:rsidRPr="00061B80"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  <w:t>HA ACQUISITO</w:t>
      </w:r>
    </w:p>
    <w:p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competenze di seguito indicate.</w:t>
      </w: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strike/>
          <w:sz w:val="24"/>
          <w:szCs w:val="24"/>
          <w:lang w:eastAsia="ar-SA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Competenze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1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e relativi livelli</w:t>
      </w: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raggiunti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1722"/>
        <w:gridCol w:w="3504"/>
      </w:tblGrid>
      <w:tr w:rsidR="00767F76" w:rsidRPr="000E0E20" w:rsidTr="00767F76">
        <w:trPr>
          <w:trHeight w:val="333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  <w:t xml:space="preserve">Competenze </w:t>
            </w:r>
          </w:p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Asse culturale</w:t>
            </w:r>
          </w:p>
        </w:tc>
        <w:tc>
          <w:tcPr>
            <w:tcW w:w="17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LIVELLO</w:t>
            </w:r>
          </w:p>
          <w:p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414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Asse 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dei linguaggi 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Leggere, comprendere ed interpretare testi scritti di vario tipo.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31"/>
        </w:trPr>
        <w:tc>
          <w:tcPr>
            <w:tcW w:w="2348" w:type="pct"/>
            <w:vMerge w:val="restar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Produrre testi di vario tipo adeguati ai diversi contesti.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06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93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Riconoscere e descrivere i beni del patrimonio artistico e culturale anche ai fini della tutela e conservazione.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BASE[  ]</w:t>
            </w:r>
          </w:p>
        </w:tc>
      </w:tr>
      <w:tr w:rsidR="00767F76" w:rsidRPr="000E0E20" w:rsidTr="00767F76">
        <w:trPr>
          <w:trHeight w:val="381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le tecnologie dell’informazione per ricercare e analizzare dati e informazioni.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INTERMEDIO[  ]</w:t>
            </w: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Comprendere gli aspetti culturali e comunicativi dei linguaggi non verbali.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AVANZATO[  ]</w:t>
            </w:r>
          </w:p>
        </w:tc>
      </w:tr>
      <w:tr w:rsidR="00767F76" w:rsidRPr="000E0E20" w:rsidTr="00767F76">
        <w:trPr>
          <w:trHeight w:val="466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7.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la lingua ingleseper i principali scopi comunicativi riferiti ad aspetti del proprio vissuto e del proprio ambiente.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3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8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8.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Comprendere e utilizzare una seconda lingua comunitaria in scambi di informazioni semplici e diretti su argomenti familiari e abituali. 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4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0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storico- sociale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5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402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BASE[  ]</w:t>
            </w:r>
          </w:p>
        </w:tc>
      </w:tr>
      <w:tr w:rsidR="00767F76" w:rsidRPr="000E0E20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Leggere e interpretare le trasformazioni del mondo del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INTERMEDIO[  ]</w:t>
            </w:r>
          </w:p>
        </w:tc>
      </w:tr>
      <w:tr w:rsidR="00767F76" w:rsidRPr="000E0E20" w:rsidTr="00767F76">
        <w:trPr>
          <w:trHeight w:val="55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Esercitare la cittadinanza attiva come espressione dei principi di legalità, solidarietà e partecipazione democratica.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AVANZATO[  ]</w:t>
            </w:r>
          </w:p>
        </w:tc>
      </w:tr>
      <w:tr w:rsidR="00767F76" w:rsidRPr="000E0E20" w:rsidTr="00767F76">
        <w:trPr>
          <w:trHeight w:val="381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Operare con i numeri interi e razionali padroneggiandone scrittura e proprietà formali.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matematico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e confrontare figure geometriche del piano e dello spazio individuando invarianti e relazioni.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BASE[  ]</w:t>
            </w:r>
          </w:p>
        </w:tc>
      </w:tr>
      <w:tr w:rsidR="00767F76" w:rsidRPr="000E0E20" w:rsidTr="00767F76">
        <w:trPr>
          <w:trHeight w:val="333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Registrare, ordinare, correlare dati e rappresentarli anche valutando la probabilità di un evento.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INTERMEDIO[  ]</w:t>
            </w:r>
          </w:p>
        </w:tc>
      </w:tr>
      <w:tr w:rsidR="00767F76" w:rsidRPr="000E0E20" w:rsidTr="00767F76">
        <w:trPr>
          <w:trHeight w:val="48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AVANZATO[  ]</w:t>
            </w:r>
          </w:p>
        </w:tc>
      </w:tr>
      <w:tr w:rsidR="00767F76" w:rsidRPr="000E0E20" w:rsidTr="00767F76">
        <w:trPr>
          <w:trHeight w:val="297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1. 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Osservare, analizzare e descrivere fenomeni appartenenti alla realtà naturale e artificiale.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cientifico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-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tecnologico</w:t>
            </w:r>
          </w:p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229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:rsidTr="00767F76">
        <w:trPr>
          <w:trHeight w:val="60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BASE[  ]</w:t>
            </w:r>
          </w:p>
        </w:tc>
      </w:tr>
      <w:tr w:rsidR="00767F76" w:rsidRPr="000E0E20" w:rsidTr="00767F76">
        <w:trPr>
          <w:trHeight w:val="585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INTERMEDIO[  ]</w:t>
            </w:r>
          </w:p>
        </w:tc>
      </w:tr>
      <w:tr w:rsidR="00767F76" w:rsidRPr="000E0E20" w:rsidTr="00767F76">
        <w:trPr>
          <w:trHeight w:val="56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AVANZATO[  ]</w:t>
            </w:r>
          </w:p>
        </w:tc>
      </w:tr>
      <w:tr w:rsidR="00767F76" w:rsidRPr="000E0E20" w:rsidTr="00767F76">
        <w:trPr>
          <w:trHeight w:val="408"/>
        </w:trPr>
        <w:tc>
          <w:tcPr>
            <w:tcW w:w="2348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:rsidTr="00767F76">
        <w:trPr>
          <w:trHeight w:val="558"/>
        </w:trPr>
        <w:tc>
          <w:tcPr>
            <w:tcW w:w="23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</w:tbl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Lì…………il………..</w:t>
      </w:r>
    </w:p>
    <w:p w:rsidR="00D23FCA" w:rsidRDefault="00D23FCA" w:rsidP="00D23FCA">
      <w:pPr>
        <w:suppressAutoHyphens/>
        <w:autoSpaceDE w:val="0"/>
        <w:spacing w:after="0" w:line="240" w:lineRule="auto"/>
        <w:ind w:left="6732" w:firstLine="34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IL DIRIGENTE SCOLASTICO </w:t>
      </w:r>
    </w:p>
    <w:p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23FCA" w:rsidRPr="005D485D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7E7903">
        <w:rPr>
          <w:rFonts w:ascii="Calibri" w:eastAsia="Times New Roman" w:hAnsi="Calibri" w:cs="Times New Roman"/>
          <w:sz w:val="18"/>
          <w:szCs w:val="18"/>
          <w:lang w:eastAsia="ar-SA"/>
        </w:rPr>
        <w:lastRenderedPageBreak/>
        <w:t>Le competenze relative agli assi culturali sopra richiamati sono state acquisite dall’adulto con riferimento alle competenze chiave di cittadinanza di cui all’allegato 2 del regolamento emanato dal Ministro della Pubblica Istruzione con decreto 22 agosto 2007, n. 139 (1. imparare ad imparare; 2. progettare; 3. comunicare; 4. collaborare e partecipare; 5. agire in modo autonomo e responsabile; 6. risolvere problemi; 7. individuare collegamenti e relazioni; 8. acquisire</w:t>
      </w:r>
      <w:r w:rsidR="00C23FD9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e interpretare l’informazione), </w:t>
      </w:r>
      <w:r w:rsidR="00C23FD9" w:rsidRPr="005D485D">
        <w:rPr>
          <w:rFonts w:ascii="Calibri" w:eastAsia="Times New Roman" w:hAnsi="Calibri" w:cs="Times New Roman"/>
          <w:sz w:val="18"/>
          <w:szCs w:val="18"/>
          <w:lang w:eastAsia="ar-SA"/>
        </w:rPr>
        <w:t>con riferimento alle competenze chiave di cui alla Raccomandazione europea del Parlamento e del Consiglio 18 dicembre 2006.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>Livelli relativi all’acquisizione delle competenze di ciascun asse:</w:t>
      </w:r>
    </w:p>
    <w:p w:rsidR="00767F76" w:rsidRPr="005D485D" w:rsidRDefault="00767F76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sz w:val="18"/>
          <w:szCs w:val="18"/>
          <w:lang w:eastAsia="ar-SA"/>
        </w:rPr>
      </w:pPr>
      <w:r w:rsidRPr="005D485D">
        <w:rPr>
          <w:rFonts w:ascii="Calibri" w:eastAsia="Times New Roman" w:hAnsi="Calibri" w:cs="English111 Vivace BT"/>
          <w:b/>
          <w:sz w:val="18"/>
          <w:szCs w:val="18"/>
          <w:lang w:eastAsia="ar-SA"/>
        </w:rPr>
        <w:t xml:space="preserve">Livello iniziale: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se, opportunamente guidato/a, svolge compiti semplici in situazioni note</w:t>
      </w:r>
    </w:p>
    <w:p w:rsidR="00D23FCA" w:rsidRPr="00826BAD" w:rsidRDefault="00D23FCA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base: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svolge compiti semplici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anche in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 situazioni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, mostrando di possedere conoscenze e abilità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fondamentali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e di saper applicare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basilari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regole e procedure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apprese</w:t>
      </w:r>
    </w:p>
    <w:p w:rsidR="00D23FCA" w:rsidRPr="007E7903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intermedio: 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risolve problemi in situazioni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, compie scelte consapevoli, mostrando di saper utilizzare le conoscenze e le abilità acquisite</w:t>
      </w:r>
    </w:p>
    <w:p w:rsidR="00D23FCA" w:rsidRPr="00826BA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avanzato: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risolve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problemi complessi, mostrando padronanza nell’uso delle conoscenze e delle abilità</w:t>
      </w:r>
      <w:r w:rsidR="00826BAD"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  <w:t xml:space="preserve">;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propone e sostiene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proprie opinioni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assume in modo responsabile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decisioni consapevoli.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di lingua inglese sono riconducibili, in linea generale, al livello A2 del Quadro Comune Europeo di riferimento per le lingue del Consiglio d’Europa.</w:t>
      </w:r>
    </w:p>
    <w:p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della seconda lingua comunitaria sono riconducibili, in linea generale, al livello A1 del Quadro Comune Europeo di riferimento per le lingue del Consiglio d’Europa.</w:t>
      </w:r>
    </w:p>
    <w:p w:rsidR="00D23FCA" w:rsidRPr="00DC7E9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20"/>
          <w:szCs w:val="20"/>
          <w:lang w:eastAsia="ar-SA"/>
        </w:rPr>
      </w:pPr>
    </w:p>
    <w:p w:rsidR="00D23FCA" w:rsidRPr="000A3CCE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b/>
          <w:color w:val="000000"/>
          <w:sz w:val="24"/>
          <w:szCs w:val="24"/>
          <w:lang w:eastAsia="ar-SA"/>
        </w:rPr>
      </w:pPr>
    </w:p>
    <w:p w:rsidR="005F2188" w:rsidRDefault="005F2188"/>
    <w:sectPr w:rsidR="005F2188" w:rsidSect="00987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A6" w:rsidRDefault="00360CA6" w:rsidP="000E0E20">
      <w:pPr>
        <w:spacing w:after="0" w:line="240" w:lineRule="auto"/>
      </w:pPr>
      <w:r>
        <w:separator/>
      </w:r>
    </w:p>
  </w:endnote>
  <w:endnote w:type="continuationSeparator" w:id="1">
    <w:p w:rsidR="00360CA6" w:rsidRDefault="00360CA6" w:rsidP="000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11 Vivace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A6" w:rsidRDefault="00360CA6" w:rsidP="000E0E20">
      <w:pPr>
        <w:spacing w:after="0" w:line="240" w:lineRule="auto"/>
      </w:pPr>
      <w:r>
        <w:separator/>
      </w:r>
    </w:p>
  </w:footnote>
  <w:footnote w:type="continuationSeparator" w:id="1">
    <w:p w:rsidR="00360CA6" w:rsidRDefault="00360CA6" w:rsidP="000E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2D9"/>
    <w:multiLevelType w:val="hybridMultilevel"/>
    <w:tmpl w:val="6A826D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91CE3"/>
    <w:multiLevelType w:val="hybridMultilevel"/>
    <w:tmpl w:val="5F4E8726"/>
    <w:lvl w:ilvl="0" w:tplc="4532FF7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4C11"/>
    <w:multiLevelType w:val="hybridMultilevel"/>
    <w:tmpl w:val="C3F8B5F2"/>
    <w:lvl w:ilvl="0" w:tplc="5FA22C26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8E76AD"/>
    <w:multiLevelType w:val="hybridMultilevel"/>
    <w:tmpl w:val="AF40BDF2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A29AF"/>
    <w:multiLevelType w:val="hybridMultilevel"/>
    <w:tmpl w:val="D5AE08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360D1"/>
    <w:multiLevelType w:val="hybridMultilevel"/>
    <w:tmpl w:val="DA3E1C4A"/>
    <w:lvl w:ilvl="0" w:tplc="6798BB2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E6E66"/>
    <w:multiLevelType w:val="hybridMultilevel"/>
    <w:tmpl w:val="2236C9D6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E7C19"/>
    <w:multiLevelType w:val="hybridMultilevel"/>
    <w:tmpl w:val="4B8CD302"/>
    <w:lvl w:ilvl="0" w:tplc="26A634E0">
      <w:start w:val="1"/>
      <w:numFmt w:val="bullet"/>
      <w:lvlText w:val=""/>
      <w:lvlJc w:val="left"/>
      <w:pPr>
        <w:tabs>
          <w:tab w:val="num" w:pos="1856"/>
        </w:tabs>
        <w:ind w:left="72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D20291"/>
    <w:multiLevelType w:val="hybridMultilevel"/>
    <w:tmpl w:val="6232B4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026071"/>
    <w:multiLevelType w:val="hybridMultilevel"/>
    <w:tmpl w:val="AAD05C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874CA"/>
    <w:multiLevelType w:val="hybridMultilevel"/>
    <w:tmpl w:val="7148722C"/>
    <w:lvl w:ilvl="0" w:tplc="5160236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1554ADE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645730"/>
    <w:multiLevelType w:val="hybridMultilevel"/>
    <w:tmpl w:val="3A60D2B6"/>
    <w:lvl w:ilvl="0" w:tplc="2D7C64F0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440D0"/>
    <w:multiLevelType w:val="hybridMultilevel"/>
    <w:tmpl w:val="4CB2D3B6"/>
    <w:lvl w:ilvl="0" w:tplc="E0F81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4864"/>
    <w:multiLevelType w:val="hybridMultilevel"/>
    <w:tmpl w:val="5AD05DFC"/>
    <w:lvl w:ilvl="0" w:tplc="DF80B29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8107A"/>
    <w:multiLevelType w:val="hybridMultilevel"/>
    <w:tmpl w:val="A4C0CD80"/>
    <w:lvl w:ilvl="0" w:tplc="F9745992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E20"/>
    <w:rsid w:val="000A5BD7"/>
    <w:rsid w:val="000E0E20"/>
    <w:rsid w:val="00125D59"/>
    <w:rsid w:val="002F4B19"/>
    <w:rsid w:val="00360CA6"/>
    <w:rsid w:val="003C46B7"/>
    <w:rsid w:val="0045593D"/>
    <w:rsid w:val="004D796B"/>
    <w:rsid w:val="005D485D"/>
    <w:rsid w:val="005F2188"/>
    <w:rsid w:val="005F44E8"/>
    <w:rsid w:val="00654C79"/>
    <w:rsid w:val="00696E38"/>
    <w:rsid w:val="006D3B7D"/>
    <w:rsid w:val="00767F76"/>
    <w:rsid w:val="00826BAD"/>
    <w:rsid w:val="008B4501"/>
    <w:rsid w:val="008B66E9"/>
    <w:rsid w:val="009874AB"/>
    <w:rsid w:val="009B438A"/>
    <w:rsid w:val="00A513E2"/>
    <w:rsid w:val="00BA2694"/>
    <w:rsid w:val="00BA5637"/>
    <w:rsid w:val="00C23FD9"/>
    <w:rsid w:val="00D23FCA"/>
    <w:rsid w:val="00D97433"/>
    <w:rsid w:val="00E92E4E"/>
    <w:rsid w:val="00F97866"/>
    <w:rsid w:val="00FD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E0E2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0E0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E0E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E0E2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0E0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E0E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goffredo manzo</cp:lastModifiedBy>
  <cp:revision>3</cp:revision>
  <dcterms:created xsi:type="dcterms:W3CDTF">2017-10-24T10:59:00Z</dcterms:created>
  <dcterms:modified xsi:type="dcterms:W3CDTF">2018-01-13T15:42:00Z</dcterms:modified>
</cp:coreProperties>
</file>